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C50" w:rsidRPr="000D4C50" w:rsidRDefault="000D4C50" w:rsidP="000D4C50">
      <w:pPr>
        <w:widowControl/>
        <w:jc w:val="center"/>
        <w:rPr>
          <w:rFonts w:ascii="微软雅黑" w:eastAsia="微软雅黑" w:hAnsi="微软雅黑" w:cs="宋体"/>
          <w:b/>
          <w:bCs/>
          <w:color w:val="333333"/>
          <w:kern w:val="0"/>
          <w:sz w:val="24"/>
          <w:szCs w:val="24"/>
        </w:rPr>
      </w:pPr>
      <w:r w:rsidRPr="000D4C50">
        <w:rPr>
          <w:rFonts w:ascii="微软雅黑" w:eastAsia="微软雅黑" w:hAnsi="微软雅黑" w:cs="宋体" w:hint="eastAsia"/>
          <w:b/>
          <w:bCs/>
          <w:color w:val="333333"/>
          <w:kern w:val="0"/>
          <w:sz w:val="24"/>
          <w:szCs w:val="24"/>
        </w:rPr>
        <w:t>关于做好2017年同等学力人员申请硕士学位全国统一考试报名工作的通知</w:t>
      </w:r>
    </w:p>
    <w:p w:rsidR="000D4C50" w:rsidRPr="000D4C50" w:rsidRDefault="000D4C50" w:rsidP="00F042A4">
      <w:pPr>
        <w:rPr>
          <w:rFonts w:ascii="宋体" w:eastAsia="宋体" w:hAnsi="宋体" w:cs="宋体"/>
          <w:sz w:val="24"/>
          <w:szCs w:val="24"/>
        </w:rPr>
      </w:pPr>
      <w:r w:rsidRPr="000D4C50">
        <w:rPr>
          <w:rFonts w:ascii="宋体" w:eastAsia="宋体" w:hAnsi="宋体" w:hint="eastAsia"/>
          <w:sz w:val="24"/>
          <w:szCs w:val="24"/>
        </w:rPr>
        <w:t>有关同等学力人员：</w:t>
      </w:r>
    </w:p>
    <w:p w:rsidR="000D4C50" w:rsidRPr="000D4C50" w:rsidRDefault="000D4C50" w:rsidP="00F042A4">
      <w:pPr>
        <w:ind w:firstLineChars="177" w:firstLine="425"/>
        <w:rPr>
          <w:rFonts w:ascii="宋体" w:eastAsia="宋体" w:hAnsi="宋体" w:cs="宋体"/>
          <w:sz w:val="24"/>
          <w:szCs w:val="24"/>
        </w:rPr>
      </w:pPr>
      <w:r w:rsidRPr="000D4C50">
        <w:rPr>
          <w:rFonts w:ascii="宋体" w:eastAsia="宋体" w:hAnsi="宋体" w:hint="eastAsia"/>
          <w:sz w:val="24"/>
          <w:szCs w:val="24"/>
        </w:rPr>
        <w:t>根据国务院学位委员会办公室《关于做好2017年同等学力人员申请硕士学位外国语水平和学科综合水平全国统一考试工作的通知》（学位办〔2017〕1号），现就做好2017年同等学力全国统考报名工作的有关事宜通知如下：</w:t>
      </w:r>
    </w:p>
    <w:p w:rsidR="000D4C50" w:rsidRPr="000D4C50" w:rsidRDefault="000D4C50" w:rsidP="00F042A4">
      <w:pPr>
        <w:ind w:firstLineChars="177" w:firstLine="425"/>
        <w:rPr>
          <w:rFonts w:ascii="宋体" w:eastAsia="宋体" w:hAnsi="宋体" w:cs="宋体"/>
          <w:sz w:val="24"/>
          <w:szCs w:val="24"/>
        </w:rPr>
      </w:pPr>
      <w:r w:rsidRPr="000D4C50">
        <w:rPr>
          <w:rFonts w:ascii="宋体" w:eastAsia="宋体" w:hAnsi="宋体" w:hint="eastAsia"/>
          <w:sz w:val="24"/>
          <w:szCs w:val="24"/>
        </w:rPr>
        <w:t>一、考试时间</w:t>
      </w:r>
    </w:p>
    <w:p w:rsidR="000D4C50" w:rsidRPr="000D4C50" w:rsidRDefault="000D4C50" w:rsidP="00F042A4">
      <w:pPr>
        <w:ind w:firstLineChars="177" w:firstLine="425"/>
        <w:rPr>
          <w:rFonts w:ascii="宋体" w:eastAsia="宋体" w:hAnsi="宋体" w:cs="宋体"/>
          <w:sz w:val="24"/>
          <w:szCs w:val="24"/>
        </w:rPr>
      </w:pPr>
      <w:r w:rsidRPr="000D4C50">
        <w:rPr>
          <w:rFonts w:ascii="宋体" w:eastAsia="宋体" w:hAnsi="宋体" w:hint="eastAsia"/>
          <w:sz w:val="24"/>
          <w:szCs w:val="24"/>
        </w:rPr>
        <w:t>2017年5月21日（星期日）</w:t>
      </w:r>
    </w:p>
    <w:p w:rsidR="000D4C50" w:rsidRPr="000D4C50" w:rsidRDefault="000D4C50" w:rsidP="00F042A4">
      <w:pPr>
        <w:ind w:firstLineChars="177" w:firstLine="425"/>
        <w:rPr>
          <w:rFonts w:ascii="宋体" w:eastAsia="宋体" w:hAnsi="宋体" w:cs="宋体"/>
          <w:sz w:val="24"/>
          <w:szCs w:val="24"/>
        </w:rPr>
      </w:pPr>
      <w:r w:rsidRPr="000D4C50">
        <w:rPr>
          <w:rFonts w:ascii="宋体" w:eastAsia="宋体" w:hAnsi="宋体"/>
          <w:sz w:val="24"/>
          <w:szCs w:val="24"/>
        </w:rPr>
        <w:t>外国语水平考试时间：9:00</w:t>
      </w:r>
      <w:r w:rsidRPr="000D4C50">
        <w:rPr>
          <w:rFonts w:ascii="宋体" w:eastAsia="宋体" w:hAnsi="宋体" w:cs="Arial"/>
          <w:sz w:val="24"/>
          <w:szCs w:val="24"/>
        </w:rPr>
        <w:t>—</w:t>
      </w:r>
      <w:r w:rsidRPr="000D4C50">
        <w:rPr>
          <w:rFonts w:ascii="宋体" w:eastAsia="宋体" w:hAnsi="宋体"/>
          <w:sz w:val="24"/>
          <w:szCs w:val="24"/>
        </w:rPr>
        <w:t>11:30</w:t>
      </w:r>
    </w:p>
    <w:p w:rsidR="000D4C50" w:rsidRPr="000D4C50" w:rsidRDefault="000D4C50" w:rsidP="00F042A4">
      <w:pPr>
        <w:ind w:firstLineChars="177" w:firstLine="425"/>
        <w:rPr>
          <w:rFonts w:ascii="宋体" w:eastAsia="宋体" w:hAnsi="宋体" w:cs="宋体"/>
          <w:sz w:val="24"/>
          <w:szCs w:val="24"/>
        </w:rPr>
      </w:pPr>
      <w:r w:rsidRPr="000D4C50">
        <w:rPr>
          <w:rFonts w:ascii="宋体" w:eastAsia="宋体" w:hAnsi="宋体"/>
          <w:sz w:val="24"/>
          <w:szCs w:val="24"/>
        </w:rPr>
        <w:t>学科综合水平考试时间：14:30</w:t>
      </w:r>
      <w:r w:rsidRPr="000D4C50">
        <w:rPr>
          <w:rFonts w:ascii="宋体" w:eastAsia="宋体" w:hAnsi="宋体" w:cs="Arial"/>
          <w:sz w:val="24"/>
          <w:szCs w:val="24"/>
        </w:rPr>
        <w:t>—</w:t>
      </w:r>
      <w:r w:rsidRPr="000D4C50">
        <w:rPr>
          <w:rFonts w:ascii="宋体" w:eastAsia="宋体" w:hAnsi="宋体"/>
          <w:sz w:val="24"/>
          <w:szCs w:val="24"/>
        </w:rPr>
        <w:t>17:30</w:t>
      </w:r>
    </w:p>
    <w:p w:rsidR="000D4C50" w:rsidRPr="000D4C50" w:rsidRDefault="000D4C50" w:rsidP="00F042A4">
      <w:pPr>
        <w:ind w:firstLineChars="177" w:firstLine="425"/>
        <w:rPr>
          <w:rFonts w:ascii="宋体" w:eastAsia="宋体" w:hAnsi="宋体" w:cs="宋体"/>
          <w:sz w:val="24"/>
          <w:szCs w:val="24"/>
        </w:rPr>
      </w:pPr>
      <w:r w:rsidRPr="000D4C50">
        <w:rPr>
          <w:rFonts w:ascii="宋体" w:eastAsia="宋体" w:hAnsi="宋体" w:hint="eastAsia"/>
          <w:sz w:val="24"/>
          <w:szCs w:val="24"/>
        </w:rPr>
        <w:t>二、报名工作及要求</w:t>
      </w:r>
    </w:p>
    <w:p w:rsidR="000D4C50" w:rsidRPr="000D4C50" w:rsidRDefault="000D4C50" w:rsidP="00F042A4">
      <w:pPr>
        <w:ind w:firstLineChars="177" w:firstLine="425"/>
        <w:rPr>
          <w:rFonts w:ascii="宋体" w:eastAsia="宋体" w:hAnsi="宋体" w:cs="宋体"/>
          <w:sz w:val="24"/>
          <w:szCs w:val="24"/>
        </w:rPr>
      </w:pPr>
      <w:r w:rsidRPr="000D4C50">
        <w:rPr>
          <w:rFonts w:ascii="宋体" w:eastAsia="宋体" w:hAnsi="宋体" w:hint="eastAsia"/>
          <w:sz w:val="24"/>
          <w:szCs w:val="24"/>
        </w:rPr>
        <w:t>（一）2017年同等学力全国统考的报名、考</w:t>
      </w:r>
      <w:proofErr w:type="gramStart"/>
      <w:r w:rsidRPr="000D4C50">
        <w:rPr>
          <w:rFonts w:ascii="宋体" w:eastAsia="宋体" w:hAnsi="宋体" w:hint="eastAsia"/>
          <w:sz w:val="24"/>
          <w:szCs w:val="24"/>
        </w:rPr>
        <w:t>务</w:t>
      </w:r>
      <w:proofErr w:type="gramEnd"/>
      <w:r w:rsidRPr="000D4C50">
        <w:rPr>
          <w:rFonts w:ascii="宋体" w:eastAsia="宋体" w:hAnsi="宋体" w:hint="eastAsia"/>
          <w:sz w:val="24"/>
          <w:szCs w:val="24"/>
        </w:rPr>
        <w:t>组织和管理工作继续通过“全国同等学力人员申请硕士学位管理工作信息平台”（简称信息平台）进行。</w:t>
      </w:r>
    </w:p>
    <w:p w:rsidR="000D4C50" w:rsidRPr="000D4C50" w:rsidRDefault="000D4C50" w:rsidP="00F042A4">
      <w:pPr>
        <w:ind w:firstLineChars="177" w:firstLine="425"/>
        <w:rPr>
          <w:rFonts w:ascii="宋体" w:eastAsia="宋体" w:hAnsi="宋体" w:cs="宋体"/>
          <w:sz w:val="24"/>
          <w:szCs w:val="24"/>
        </w:rPr>
      </w:pPr>
      <w:r w:rsidRPr="000D4C50">
        <w:rPr>
          <w:rFonts w:ascii="宋体" w:eastAsia="宋体" w:hAnsi="宋体" w:hint="eastAsia"/>
          <w:sz w:val="24"/>
          <w:szCs w:val="24"/>
        </w:rPr>
        <w:t>（二）报名参加2017年同等学力全国统考的考生，必须是在信息平台中以研究生毕业同等学力申请硕士学位并通过接受其硕士学位申请的学位授予单位（简称学位授予单位）资格审查的人员（简称申请人）。</w:t>
      </w:r>
    </w:p>
    <w:p w:rsidR="000D4C50" w:rsidRPr="000D4C50" w:rsidRDefault="000D4C50" w:rsidP="00F042A4">
      <w:pPr>
        <w:ind w:firstLineChars="177" w:firstLine="425"/>
        <w:rPr>
          <w:rFonts w:ascii="宋体" w:eastAsia="宋体" w:hAnsi="宋体" w:cs="宋体"/>
          <w:sz w:val="24"/>
          <w:szCs w:val="24"/>
        </w:rPr>
      </w:pPr>
      <w:r w:rsidRPr="000D4C50">
        <w:rPr>
          <w:rFonts w:ascii="宋体" w:eastAsia="宋体" w:hAnsi="宋体" w:hint="eastAsia"/>
          <w:sz w:val="24"/>
          <w:szCs w:val="24"/>
        </w:rPr>
        <w:t>申请人的报名资格及报考语种和学科（专业学位类别）须符合学位办〔2017〕1号文件的相关规定。</w:t>
      </w:r>
      <w:r w:rsidR="00F042A4">
        <w:rPr>
          <w:rFonts w:ascii="宋体" w:eastAsia="宋体" w:hAnsi="宋体" w:hint="eastAsia"/>
          <w:sz w:val="24"/>
          <w:szCs w:val="24"/>
        </w:rPr>
        <w:t>在校所修相关课程在学校规定有效期内。</w:t>
      </w:r>
      <w:bookmarkStart w:id="0" w:name="_GoBack"/>
      <w:bookmarkEnd w:id="0"/>
    </w:p>
    <w:p w:rsidR="000D4C50" w:rsidRPr="000D4C50" w:rsidRDefault="000D4C50" w:rsidP="00F042A4">
      <w:pPr>
        <w:ind w:firstLineChars="177" w:firstLine="425"/>
        <w:rPr>
          <w:rFonts w:ascii="宋体" w:eastAsia="宋体" w:hAnsi="宋体" w:cs="宋体"/>
          <w:sz w:val="24"/>
          <w:szCs w:val="24"/>
        </w:rPr>
      </w:pPr>
      <w:r w:rsidRPr="000D4C50">
        <w:rPr>
          <w:rFonts w:ascii="宋体" w:eastAsia="宋体" w:hAnsi="宋体" w:hint="eastAsia"/>
          <w:sz w:val="24"/>
          <w:szCs w:val="24"/>
        </w:rPr>
        <w:t>在同等学力全国统考中因作弊而被取消考试资格的申请人，在考试资格取消期限内不得报考。</w:t>
      </w:r>
    </w:p>
    <w:p w:rsidR="000D4C50" w:rsidRPr="000D4C50" w:rsidRDefault="000D4C50" w:rsidP="00F042A4">
      <w:pPr>
        <w:ind w:firstLineChars="177" w:firstLine="425"/>
        <w:rPr>
          <w:rFonts w:ascii="宋体" w:eastAsia="宋体" w:hAnsi="宋体" w:cs="宋体"/>
          <w:sz w:val="24"/>
          <w:szCs w:val="24"/>
        </w:rPr>
      </w:pPr>
      <w:r w:rsidRPr="000D4C50">
        <w:rPr>
          <w:rFonts w:ascii="宋体" w:eastAsia="宋体" w:hAnsi="宋体" w:hint="eastAsia"/>
          <w:sz w:val="24"/>
          <w:szCs w:val="24"/>
        </w:rPr>
        <w:t>（三）信息平台将在2017年3月1日至3月25日期间开通2017年同等学力全国统考报名申请功能。</w:t>
      </w:r>
    </w:p>
    <w:p w:rsidR="000D4C50" w:rsidRPr="000D4C50" w:rsidRDefault="000D4C50" w:rsidP="00F042A4">
      <w:pPr>
        <w:ind w:firstLineChars="177" w:firstLine="425"/>
        <w:rPr>
          <w:rFonts w:ascii="宋体" w:eastAsia="宋体" w:hAnsi="宋体" w:cs="宋体"/>
          <w:sz w:val="24"/>
          <w:szCs w:val="24"/>
        </w:rPr>
      </w:pPr>
      <w:r w:rsidRPr="000D4C50">
        <w:rPr>
          <w:rFonts w:ascii="宋体" w:eastAsia="宋体" w:hAnsi="宋体" w:hint="eastAsia"/>
          <w:sz w:val="24"/>
          <w:szCs w:val="24"/>
        </w:rPr>
        <w:t>通过学位授予单位资格审核的申请人方可通过信息平台缴纳报名考试费，网上缴费截止日期为2017年4月7日，未成功支付报名考试费的申请人，本次报名无效。</w:t>
      </w:r>
    </w:p>
    <w:p w:rsidR="000D4C50" w:rsidRPr="000D4C50" w:rsidRDefault="000D4C50" w:rsidP="00F042A4">
      <w:pPr>
        <w:ind w:firstLineChars="177" w:firstLine="425"/>
        <w:rPr>
          <w:rFonts w:ascii="宋体" w:eastAsia="宋体" w:hAnsi="宋体" w:cs="宋体"/>
          <w:sz w:val="24"/>
          <w:szCs w:val="24"/>
        </w:rPr>
      </w:pPr>
      <w:r w:rsidRPr="000D4C50">
        <w:rPr>
          <w:rFonts w:ascii="宋体" w:eastAsia="宋体" w:hAnsi="宋体" w:hint="eastAsia"/>
          <w:sz w:val="24"/>
          <w:szCs w:val="24"/>
        </w:rPr>
        <w:t>2017年5月15日起登录信息平台下载准考证。</w:t>
      </w:r>
    </w:p>
    <w:p w:rsidR="000D4C50" w:rsidRPr="000D4C50" w:rsidRDefault="000D4C50" w:rsidP="00F042A4">
      <w:pPr>
        <w:ind w:firstLineChars="177" w:firstLine="425"/>
        <w:rPr>
          <w:rFonts w:ascii="宋体" w:eastAsia="宋体" w:hAnsi="宋体" w:cs="宋体"/>
          <w:sz w:val="24"/>
          <w:szCs w:val="24"/>
        </w:rPr>
      </w:pPr>
      <w:r w:rsidRPr="000D4C50">
        <w:rPr>
          <w:rFonts w:ascii="宋体" w:eastAsia="宋体" w:hAnsi="宋体" w:hint="eastAsia"/>
          <w:sz w:val="24"/>
          <w:szCs w:val="24"/>
        </w:rPr>
        <w:t>2017年5月21日参加同等学力全国统考。</w:t>
      </w:r>
    </w:p>
    <w:p w:rsidR="000D4C50" w:rsidRPr="000D4C50" w:rsidRDefault="000D4C50" w:rsidP="00F042A4">
      <w:pPr>
        <w:ind w:firstLineChars="177" w:firstLine="425"/>
        <w:rPr>
          <w:rFonts w:ascii="宋体" w:eastAsia="宋体" w:hAnsi="宋体" w:cs="宋体"/>
          <w:sz w:val="24"/>
          <w:szCs w:val="24"/>
        </w:rPr>
      </w:pPr>
      <w:r w:rsidRPr="000D4C50">
        <w:rPr>
          <w:rFonts w:ascii="宋体" w:eastAsia="宋体" w:hAnsi="宋体" w:hint="eastAsia"/>
          <w:color w:val="FF0000"/>
          <w:sz w:val="24"/>
          <w:szCs w:val="24"/>
        </w:rPr>
        <w:t>请考生特别注意：如错过以上各时间节点，将不能完成考试报名，不得参加全国考试。</w:t>
      </w:r>
    </w:p>
    <w:p w:rsidR="000D4C50" w:rsidRPr="000D4C50" w:rsidRDefault="000D4C50" w:rsidP="00F042A4">
      <w:pPr>
        <w:ind w:firstLineChars="177" w:firstLine="425"/>
        <w:rPr>
          <w:rFonts w:ascii="宋体" w:eastAsia="宋体" w:hAnsi="宋体" w:cs="宋体"/>
          <w:sz w:val="24"/>
          <w:szCs w:val="24"/>
        </w:rPr>
      </w:pPr>
      <w:r w:rsidRPr="000D4C50">
        <w:rPr>
          <w:rFonts w:ascii="宋体" w:eastAsia="宋体" w:hAnsi="宋体" w:hint="eastAsia"/>
          <w:sz w:val="24"/>
          <w:szCs w:val="24"/>
        </w:rPr>
        <w:t>三、成绩下达和公布</w:t>
      </w:r>
    </w:p>
    <w:p w:rsidR="000D4C50" w:rsidRPr="000D4C50" w:rsidRDefault="000D4C50" w:rsidP="00F042A4">
      <w:pPr>
        <w:ind w:firstLineChars="177" w:firstLine="425"/>
        <w:rPr>
          <w:rFonts w:ascii="宋体" w:eastAsia="宋体" w:hAnsi="宋体" w:cs="宋体"/>
          <w:sz w:val="24"/>
          <w:szCs w:val="24"/>
        </w:rPr>
      </w:pPr>
      <w:r w:rsidRPr="000D4C50">
        <w:rPr>
          <w:rFonts w:ascii="宋体" w:eastAsia="宋体" w:hAnsi="宋体" w:hint="eastAsia"/>
          <w:sz w:val="24"/>
          <w:szCs w:val="24"/>
        </w:rPr>
        <w:t>考生可通过“信息平台”查询考生的考试成绩和相关信息。</w:t>
      </w:r>
    </w:p>
    <w:p w:rsidR="000D4C50" w:rsidRPr="000D4C50" w:rsidRDefault="000D4C50" w:rsidP="00F042A4">
      <w:pPr>
        <w:ind w:firstLineChars="177" w:firstLine="425"/>
        <w:rPr>
          <w:rFonts w:ascii="宋体" w:eastAsia="宋体" w:hAnsi="宋体" w:cs="宋体"/>
          <w:sz w:val="24"/>
          <w:szCs w:val="24"/>
        </w:rPr>
      </w:pPr>
      <w:r w:rsidRPr="000D4C50">
        <w:rPr>
          <w:rFonts w:ascii="宋体" w:eastAsia="宋体" w:hAnsi="宋体" w:hint="eastAsia"/>
          <w:sz w:val="24"/>
          <w:szCs w:val="24"/>
        </w:rPr>
        <w:t xml:space="preserve">四、全国同等学力人员申请硕士学位管理工作信息平台（含全国考试报名功能）网址: </w:t>
      </w:r>
      <w:hyperlink r:id="rId5" w:history="1">
        <w:r w:rsidRPr="000D4C50">
          <w:rPr>
            <w:rFonts w:ascii="宋体" w:eastAsia="宋体" w:hAnsi="宋体" w:hint="eastAsia"/>
            <w:color w:val="1E50A2"/>
            <w:sz w:val="24"/>
            <w:szCs w:val="24"/>
          </w:rPr>
          <w:t>http://www.chinadegrees.cn/tdxlsqxt/login.shtml?action=forwardIndex</w:t>
        </w:r>
      </w:hyperlink>
      <w:r w:rsidRPr="000D4C50">
        <w:rPr>
          <w:rFonts w:ascii="宋体" w:eastAsia="宋体" w:hAnsi="宋体" w:hint="eastAsia"/>
          <w:color w:val="0000FF"/>
          <w:sz w:val="24"/>
          <w:szCs w:val="24"/>
          <w:u w:val="single"/>
        </w:rPr>
        <w:t> </w:t>
      </w:r>
    </w:p>
    <w:p w:rsidR="000D4C50" w:rsidRDefault="000D4C50" w:rsidP="00F042A4">
      <w:pPr>
        <w:ind w:firstLineChars="177" w:firstLine="425"/>
        <w:rPr>
          <w:rFonts w:ascii="宋体" w:eastAsia="宋体" w:hAnsi="宋体"/>
          <w:sz w:val="24"/>
          <w:szCs w:val="24"/>
        </w:rPr>
      </w:pPr>
    </w:p>
    <w:p w:rsidR="000D4C50" w:rsidRPr="000D4C50" w:rsidRDefault="00F042A4" w:rsidP="000D4C50">
      <w:pPr>
        <w:rPr>
          <w:rFonts w:ascii="宋体" w:eastAsia="宋体" w:hAnsi="宋体" w:cs="宋体"/>
          <w:sz w:val="24"/>
          <w:szCs w:val="24"/>
        </w:rPr>
      </w:pPr>
      <w:hyperlink r:id="rId6" w:history="1">
        <w:r w:rsidR="000D4C50" w:rsidRPr="000D4C50">
          <w:rPr>
            <w:rFonts w:ascii="宋体" w:eastAsia="宋体" w:hAnsi="宋体" w:hint="eastAsia"/>
            <w:sz w:val="24"/>
            <w:szCs w:val="24"/>
          </w:rPr>
          <w:t>附件1：国务院学位办《关于做好2017年同等学力人员申请硕士学位外国语水平和学科综合水平全国统一考试工作的通知》（学位办〔2017〕1号）</w:t>
        </w:r>
      </w:hyperlink>
    </w:p>
    <w:p w:rsidR="000D4C50" w:rsidRPr="000D4C50" w:rsidRDefault="000D4C50" w:rsidP="000D4C50">
      <w:pPr>
        <w:rPr>
          <w:rFonts w:ascii="宋体" w:eastAsia="宋体" w:hAnsi="宋体" w:cs="宋体"/>
          <w:sz w:val="24"/>
          <w:szCs w:val="24"/>
        </w:rPr>
      </w:pPr>
      <w:r w:rsidRPr="000D4C50">
        <w:rPr>
          <w:rFonts w:ascii="宋体" w:eastAsia="宋体" w:hAnsi="宋体" w:cs="宋体" w:hint="eastAsia"/>
          <w:sz w:val="24"/>
          <w:szCs w:val="24"/>
        </w:rPr>
        <w:t> </w:t>
      </w:r>
    </w:p>
    <w:p w:rsidR="000D4C50" w:rsidRDefault="000D4C50" w:rsidP="000D4C50">
      <w:pPr>
        <w:rPr>
          <w:rFonts w:ascii="宋体" w:eastAsia="宋体" w:hAnsi="宋体"/>
          <w:sz w:val="24"/>
          <w:szCs w:val="24"/>
        </w:rPr>
      </w:pPr>
      <w:r w:rsidRPr="000D4C50">
        <w:rPr>
          <w:rFonts w:ascii="宋体" w:eastAsia="宋体" w:hAnsi="宋体" w:hint="eastAsia"/>
          <w:sz w:val="24"/>
          <w:szCs w:val="24"/>
        </w:rPr>
        <w:t>                                                                                       </w:t>
      </w:r>
    </w:p>
    <w:p w:rsidR="000D4C50" w:rsidRDefault="000D4C50" w:rsidP="000D4C50">
      <w:pPr>
        <w:ind w:firstLineChars="2700" w:firstLine="6480"/>
        <w:rPr>
          <w:rFonts w:ascii="宋体" w:eastAsia="宋体" w:hAnsi="宋体"/>
          <w:sz w:val="24"/>
          <w:szCs w:val="24"/>
        </w:rPr>
      </w:pPr>
      <w:r>
        <w:rPr>
          <w:rFonts w:ascii="宋体" w:eastAsia="宋体" w:hAnsi="宋体" w:hint="eastAsia"/>
          <w:sz w:val="24"/>
          <w:szCs w:val="24"/>
        </w:rPr>
        <w:t>医学院</w:t>
      </w:r>
      <w:r w:rsidRPr="000D4C50">
        <w:rPr>
          <w:rFonts w:ascii="宋体" w:eastAsia="宋体" w:hAnsi="宋体" w:hint="eastAsia"/>
          <w:sz w:val="24"/>
          <w:szCs w:val="24"/>
        </w:rPr>
        <w:t>   </w:t>
      </w:r>
    </w:p>
    <w:p w:rsidR="000D4C50" w:rsidRPr="000D4C50" w:rsidRDefault="000D4C50" w:rsidP="000D4C50">
      <w:pPr>
        <w:rPr>
          <w:rFonts w:ascii="宋体" w:eastAsia="宋体" w:hAnsi="宋体" w:cs="宋体"/>
          <w:sz w:val="24"/>
          <w:szCs w:val="24"/>
        </w:rPr>
      </w:pPr>
      <w:r w:rsidRPr="000D4C50">
        <w:rPr>
          <w:rFonts w:ascii="宋体" w:eastAsia="宋体" w:hAnsi="宋体" w:hint="eastAsia"/>
          <w:sz w:val="24"/>
          <w:szCs w:val="24"/>
        </w:rPr>
        <w:t>                                                  </w:t>
      </w:r>
      <w:r>
        <w:rPr>
          <w:rFonts w:ascii="宋体" w:eastAsia="宋体" w:hAnsi="宋体" w:hint="eastAsia"/>
          <w:sz w:val="24"/>
          <w:szCs w:val="24"/>
        </w:rPr>
        <w:t xml:space="preserve">                    </w:t>
      </w:r>
      <w:r w:rsidRPr="000D4C50">
        <w:rPr>
          <w:rFonts w:ascii="宋体" w:eastAsia="宋体" w:hAnsi="宋体" w:hint="eastAsia"/>
          <w:sz w:val="24"/>
          <w:szCs w:val="24"/>
        </w:rPr>
        <w:t>2017年2月1</w:t>
      </w:r>
      <w:r>
        <w:rPr>
          <w:rFonts w:ascii="宋体" w:eastAsia="宋体" w:hAnsi="宋体" w:hint="eastAsia"/>
          <w:sz w:val="24"/>
          <w:szCs w:val="24"/>
        </w:rPr>
        <w:t>6</w:t>
      </w:r>
      <w:r w:rsidRPr="000D4C50">
        <w:rPr>
          <w:rFonts w:ascii="宋体" w:eastAsia="宋体" w:hAnsi="宋体" w:hint="eastAsia"/>
          <w:sz w:val="24"/>
          <w:szCs w:val="24"/>
        </w:rPr>
        <w:t>日</w:t>
      </w:r>
    </w:p>
    <w:p w:rsidR="0033111A" w:rsidRPr="000D4C50" w:rsidRDefault="0033111A"/>
    <w:sectPr w:rsidR="0033111A" w:rsidRPr="000D4C50" w:rsidSect="000D4C50">
      <w:pgSz w:w="11906" w:h="16838"/>
      <w:pgMar w:top="1440" w:right="1588"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C50"/>
    <w:rsid w:val="000D4C50"/>
    <w:rsid w:val="0033111A"/>
    <w:rsid w:val="00F04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D4C50"/>
    <w:rPr>
      <w:strike w:val="0"/>
      <w:dstrike w:val="0"/>
      <w:color w:val="333333"/>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D4C50"/>
    <w:rPr>
      <w:strike w:val="0"/>
      <w:dstrike w:val="0"/>
      <w:color w:val="33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71829">
      <w:bodyDiv w:val="1"/>
      <w:marLeft w:val="0"/>
      <w:marRight w:val="0"/>
      <w:marTop w:val="0"/>
      <w:marBottom w:val="0"/>
      <w:divBdr>
        <w:top w:val="none" w:sz="0" w:space="0" w:color="auto"/>
        <w:left w:val="none" w:sz="0" w:space="0" w:color="auto"/>
        <w:bottom w:val="none" w:sz="0" w:space="0" w:color="auto"/>
        <w:right w:val="none" w:sz="0" w:space="0" w:color="auto"/>
      </w:divBdr>
      <w:divsChild>
        <w:div w:id="450171552">
          <w:marLeft w:val="0"/>
          <w:marRight w:val="0"/>
          <w:marTop w:val="0"/>
          <w:marBottom w:val="0"/>
          <w:divBdr>
            <w:top w:val="none" w:sz="0" w:space="0" w:color="auto"/>
            <w:left w:val="none" w:sz="0" w:space="0" w:color="auto"/>
            <w:bottom w:val="none" w:sz="0" w:space="0" w:color="auto"/>
            <w:right w:val="none" w:sz="0" w:space="0" w:color="auto"/>
          </w:divBdr>
          <w:divsChild>
            <w:div w:id="211120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1405">
      <w:bodyDiv w:val="1"/>
      <w:marLeft w:val="0"/>
      <w:marRight w:val="0"/>
      <w:marTop w:val="0"/>
      <w:marBottom w:val="0"/>
      <w:divBdr>
        <w:top w:val="none" w:sz="0" w:space="0" w:color="auto"/>
        <w:left w:val="none" w:sz="0" w:space="0" w:color="auto"/>
        <w:bottom w:val="none" w:sz="0" w:space="0" w:color="auto"/>
        <w:right w:val="none" w:sz="0" w:space="0" w:color="auto"/>
      </w:divBdr>
      <w:divsChild>
        <w:div w:id="2045517369">
          <w:marLeft w:val="0"/>
          <w:marRight w:val="0"/>
          <w:marTop w:val="0"/>
          <w:marBottom w:val="0"/>
          <w:divBdr>
            <w:top w:val="none" w:sz="0" w:space="0" w:color="auto"/>
            <w:left w:val="none" w:sz="0" w:space="0" w:color="auto"/>
            <w:bottom w:val="none" w:sz="0" w:space="0" w:color="auto"/>
            <w:right w:val="none" w:sz="0" w:space="0" w:color="auto"/>
          </w:divBdr>
          <w:divsChild>
            <w:div w:id="1203057507">
              <w:marLeft w:val="0"/>
              <w:marRight w:val="0"/>
              <w:marTop w:val="0"/>
              <w:marBottom w:val="0"/>
              <w:divBdr>
                <w:top w:val="none" w:sz="0" w:space="0" w:color="auto"/>
                <w:left w:val="none" w:sz="0" w:space="0" w:color="auto"/>
                <w:bottom w:val="none" w:sz="0" w:space="0" w:color="auto"/>
                <w:right w:val="none" w:sz="0" w:space="0" w:color="auto"/>
              </w:divBdr>
              <w:divsChild>
                <w:div w:id="152679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yjs.ntu.edu.cn/upload/pdf/201702180951321897.pdf" TargetMode="External"/><Relationship Id="rId5" Type="http://schemas.openxmlformats.org/officeDocument/2006/relationships/hyperlink" Target="http://www.chinadegrees.cn/tdxlsqxt/login.shtml?action=forwardInde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187</Words>
  <Characters>1069</Characters>
  <Application>Microsoft Office Word</Application>
  <DocSecurity>0</DocSecurity>
  <Lines>8</Lines>
  <Paragraphs>2</Paragraphs>
  <ScaleCrop>false</ScaleCrop>
  <Company>Microsoft</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2</cp:revision>
  <dcterms:created xsi:type="dcterms:W3CDTF">2017-02-20T08:23:00Z</dcterms:created>
  <dcterms:modified xsi:type="dcterms:W3CDTF">2017-02-20T08:31:00Z</dcterms:modified>
</cp:coreProperties>
</file>